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u w:val="single"/>
          <w:rtl w:val="0"/>
        </w:rPr>
        <w:t xml:space="preserve">Needs List (Information required to complete due diligence/loan underwriting)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Borrower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➜ Letter of Intent (executed)</w:t>
        <w:br w:type="textWrapping"/>
        <w:t xml:space="preserve">➜ Business Tax Returns (including K-1s) for 3 most current historical periods</w:t>
        <w:br w:type="textWrapping"/>
        <w:t xml:space="preserve">➜ FYE Operating Statement (P&amp;L) for the subject property</w:t>
        <w:br w:type="textWrapping"/>
        <w:t xml:space="preserve">➜ YTD Operating Statement (P&amp;L) for the subject property</w:t>
        <w:br w:type="textWrapping"/>
        <w:t xml:space="preserve">➜ Property Management Agreement (if applicable)</w:t>
        <w:br w:type="textWrapping"/>
        <w:t xml:space="preserve">➜ Business Liquidity Statements (2 most recent consecutive periods)</w:t>
        <w:br w:type="textWrapping"/>
        <w:t xml:space="preserve">➜ Property History (Purchase date, price, renovation / improvements)</w:t>
        <w:br w:type="textWrapping"/>
        <w:t xml:space="preserve">➜ Copy of current mortgage statement</w:t>
        <w:br w:type="textWrapping"/>
        <w:t xml:space="preserve">➜ Entity Documents (Operating Agreement, Articles of Organization, etc.)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Guarantor(s)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➜ Biography / Experience / Resume</w:t>
        <w:br w:type="textWrapping"/>
        <w:t xml:space="preserve">➜ Driver’s License (color)</w:t>
        <w:br w:type="textWrapping"/>
        <w:t xml:space="preserve">➜ Personal Financial Statement w/ detailed Schedule of Real Estate Owned</w:t>
        <w:br w:type="textWrapping"/>
        <w:t xml:space="preserve">➜ Individual Tax Returns for 3 most recent periods</w:t>
        <w:br w:type="textWrapping"/>
        <w:t xml:space="preserve">➜ K-1 information (for all entities reported on Sch. E pt. II)</w:t>
        <w:br w:type="textWrapping"/>
        <w:t xml:space="preserve">➜ Trust Certificate  (if applicable)</w:t>
        <w:br w:type="textWrapping"/>
        <w:t xml:space="preserve">➜ Personal Bank and Brokerage Liquidity Statements (2 most recent consecutive periods)</w:t>
        <w:br w:type="textWrapping"/>
        <w:t xml:space="preserve">➜ Credit Reports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b w:val="1"/>
          <w:sz w:val="20"/>
          <w:szCs w:val="20"/>
          <w:u w:val="single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Subject Property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➜ Rent Roll (detailed and signed)</w:t>
        <w:br w:type="textWrapping"/>
        <w:t xml:space="preserve">➜ Appraisal Report</w:t>
        <w:br w:type="textWrapping"/>
        <w:t xml:space="preserve">➜ Environmental Report (ERR, Phase 1 etc.)</w:t>
        <w:br w:type="textWrapping"/>
        <w:t xml:space="preserve">➜ Lease Agreements</w:t>
        <w:br w:type="textWrapping"/>
        <w:t xml:space="preserve">➜ Preliminary Title Report</w:t>
        <w:br w:type="textWrapping"/>
        <w:t xml:space="preserve">➜ Site Inspection</w:t>
        <w:br w:type="textWrapping"/>
        <w:t xml:space="preserve">➜ Flood Certificate</w:t>
        <w:br w:type="textWrapping"/>
        <w:t xml:space="preserve">➜ Evidence of Insurance</w:t>
        <w:br w:type="textWrapping"/>
        <w:t xml:space="preserve">➜ Property Profile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B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